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E1F" w:rsidRPr="004D6290" w:rsidRDefault="00C42E1F" w:rsidP="00C42E1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proofErr w:type="gramStart"/>
      <w:r w:rsidRPr="004D6290">
        <w:rPr>
          <w:rFonts w:ascii="Times New Roman" w:eastAsia="Calibri" w:hAnsi="Times New Roman" w:cs="Times New Roman"/>
          <w:b/>
          <w:bCs/>
          <w:sz w:val="32"/>
          <w:szCs w:val="32"/>
        </w:rPr>
        <w:t>service</w:t>
      </w:r>
      <w:proofErr w:type="gramEnd"/>
      <w:r w:rsidRPr="004D6290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card</w:t>
      </w:r>
    </w:p>
    <w:p w:rsidR="00C42E1F" w:rsidRPr="004D6290" w:rsidRDefault="00C42E1F" w:rsidP="00C42E1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4D6290">
        <w:rPr>
          <w:rFonts w:ascii="Times New Roman" w:eastAsia="Calibri" w:hAnsi="Times New Roman" w:cs="Times New Roman"/>
          <w:b/>
          <w:bCs/>
          <w:sz w:val="32"/>
          <w:szCs w:val="32"/>
        </w:rPr>
        <w:t>Tourist visa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Terms of Service: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1. The application is submitted through the Jordanian tourism offices.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2. The tourism office must fulfill the conditions required by the Ministry of Tourism to be able to submit the application.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3. The nationalities of those summoned persons must be holders of the nationalities of the restricted countries.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Places to apply: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1. The e-services website (https://eservices.moi.gov.jo/MOI_EVISA).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2. Smart phone applications through the application store for devices (Jordanian Ministry of Interior - MOI).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3. Service counter.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The required documents: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1. A copy of the summoned person’s passport or a valid travel document for a period of no less than 6 months.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2. A copy of the COVID 19 vaccination certificate.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3. Any other document that supports the application.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Service Procedures: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1. Receiving and checking the request.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2. Determining the value of the service fee and informing the recipient of the service electronically of the required value.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3. Addressing business partners and receiving responses electronically.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lastRenderedPageBreak/>
        <w:t>4. Check the responses of business partners.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5. Notifying the service recipient of the required procedure, including (personal interview and details).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6. Notifying the service recipient of the final decision electronically (on the electronic account, SMS, e-mail).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7. Providing the service recipient with an electronic notification of approval on his electronic account.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Service fee: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1. A service allowance of two dinars per person in the regular application.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Payment can be made electronically through any of E-</w:t>
      </w:r>
      <w:proofErr w:type="spellStart"/>
      <w:r w:rsidRPr="004D6290">
        <w:rPr>
          <w:rFonts w:ascii="Times New Roman" w:eastAsia="Calibri" w:hAnsi="Times New Roman" w:cs="Times New Roman"/>
          <w:sz w:val="28"/>
          <w:szCs w:val="28"/>
        </w:rPr>
        <w:t>Fawateercom</w:t>
      </w:r>
      <w:proofErr w:type="spellEnd"/>
      <w:r w:rsidRPr="004D6290">
        <w:rPr>
          <w:rFonts w:ascii="Times New Roman" w:eastAsia="Calibri" w:hAnsi="Times New Roman" w:cs="Times New Roman"/>
          <w:sz w:val="28"/>
          <w:szCs w:val="28"/>
        </w:rPr>
        <w:t xml:space="preserve"> or through a direct payment service</w:t>
      </w:r>
    </w:p>
    <w:p w:rsidR="00C42E1F" w:rsidRPr="004D6290" w:rsidRDefault="00C42E1F" w:rsidP="00C42E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B5A2E" w:rsidRDefault="005B5A2E">
      <w:bookmarkStart w:id="0" w:name="_GoBack"/>
      <w:bookmarkEnd w:id="0"/>
    </w:p>
    <w:sectPr w:rsidR="005B5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1F"/>
    <w:rsid w:val="00000656"/>
    <w:rsid w:val="000146C3"/>
    <w:rsid w:val="00081840"/>
    <w:rsid w:val="00120BD4"/>
    <w:rsid w:val="001308E8"/>
    <w:rsid w:val="00132CC4"/>
    <w:rsid w:val="00196CCE"/>
    <w:rsid w:val="001B423A"/>
    <w:rsid w:val="001C6ABF"/>
    <w:rsid w:val="001E0A4C"/>
    <w:rsid w:val="002147DD"/>
    <w:rsid w:val="00221F8B"/>
    <w:rsid w:val="00241937"/>
    <w:rsid w:val="00252DC4"/>
    <w:rsid w:val="002540DF"/>
    <w:rsid w:val="002B3018"/>
    <w:rsid w:val="002F5154"/>
    <w:rsid w:val="003131C8"/>
    <w:rsid w:val="00376DC1"/>
    <w:rsid w:val="00390824"/>
    <w:rsid w:val="003A572C"/>
    <w:rsid w:val="003B2CEE"/>
    <w:rsid w:val="003D25F0"/>
    <w:rsid w:val="00400703"/>
    <w:rsid w:val="0045436B"/>
    <w:rsid w:val="00460357"/>
    <w:rsid w:val="00497EDF"/>
    <w:rsid w:val="004E5568"/>
    <w:rsid w:val="0051355D"/>
    <w:rsid w:val="005648DE"/>
    <w:rsid w:val="00593FAF"/>
    <w:rsid w:val="005B5A2E"/>
    <w:rsid w:val="005D0F88"/>
    <w:rsid w:val="005D4518"/>
    <w:rsid w:val="005E2B76"/>
    <w:rsid w:val="00690DA3"/>
    <w:rsid w:val="00697BA8"/>
    <w:rsid w:val="007030B6"/>
    <w:rsid w:val="007912EF"/>
    <w:rsid w:val="007B5ACE"/>
    <w:rsid w:val="007C26E4"/>
    <w:rsid w:val="007C278C"/>
    <w:rsid w:val="007E4B4F"/>
    <w:rsid w:val="00832260"/>
    <w:rsid w:val="00833A79"/>
    <w:rsid w:val="00866C98"/>
    <w:rsid w:val="00876E16"/>
    <w:rsid w:val="0087780D"/>
    <w:rsid w:val="008A7FE6"/>
    <w:rsid w:val="008E75EE"/>
    <w:rsid w:val="00912F43"/>
    <w:rsid w:val="009658C6"/>
    <w:rsid w:val="00A11F45"/>
    <w:rsid w:val="00A35B7B"/>
    <w:rsid w:val="00A8278D"/>
    <w:rsid w:val="00AA188E"/>
    <w:rsid w:val="00AC1CD1"/>
    <w:rsid w:val="00AD1263"/>
    <w:rsid w:val="00B32613"/>
    <w:rsid w:val="00B33A52"/>
    <w:rsid w:val="00B853DE"/>
    <w:rsid w:val="00B91B93"/>
    <w:rsid w:val="00C04FC2"/>
    <w:rsid w:val="00C26278"/>
    <w:rsid w:val="00C42E1F"/>
    <w:rsid w:val="00D0610F"/>
    <w:rsid w:val="00D20E18"/>
    <w:rsid w:val="00D34D5E"/>
    <w:rsid w:val="00D85E99"/>
    <w:rsid w:val="00E05E9F"/>
    <w:rsid w:val="00E26E29"/>
    <w:rsid w:val="00E47787"/>
    <w:rsid w:val="00E64B4D"/>
    <w:rsid w:val="00E71FA4"/>
    <w:rsid w:val="00EE4640"/>
    <w:rsid w:val="00EF02B7"/>
    <w:rsid w:val="00F4616D"/>
    <w:rsid w:val="00FB2ABC"/>
    <w:rsid w:val="00FE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2021-11-14T11:02:00Z</dcterms:created>
  <dcterms:modified xsi:type="dcterms:W3CDTF">2021-11-14T11:02:00Z</dcterms:modified>
</cp:coreProperties>
</file>