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63" w:rsidRPr="004D6290" w:rsidRDefault="003A3A63" w:rsidP="003A3A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service</w:t>
      </w:r>
      <w:proofErr w:type="gramEnd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card</w:t>
      </w:r>
    </w:p>
    <w:p w:rsidR="003A3A63" w:rsidRPr="004D6290" w:rsidRDefault="003A3A63" w:rsidP="003A3A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Visa for transit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Terms of Service: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nationality of the summoned person must be one of the nationalities of the restricted countries.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The duration of the transit visa is 72 hours only and is not extended from the moment the summoned persons entered Jordan.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Places to apply: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e-services website (https://eservices.moi.gov.jo/MOI_EVISA).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Smart phone applications through the application store for devices (Jordanian Ministry of Interior - MOI).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Service counter.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The required documents: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A copy of the summoned person’s passport or a valid travel document for a period of no less than 6 months.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A copy of the residence of the summoned person from the country in which he resides for a period of no less than 6 months, if he resides in a country he does not hold its nationality.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 copy of what proves that the summoned person has obtained what enables him to enter the country they intend to visit (residency, visa).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4. A copy of the COVID 19 vaccination certificate.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5. In the case of the applicant</w:t>
      </w:r>
      <w:r w:rsidRPr="004D629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4D6290">
        <w:rPr>
          <w:rFonts w:ascii="Times New Roman" w:eastAsia="Calibri" w:hAnsi="Times New Roman" w:cs="Times New Roman"/>
          <w:sz w:val="28"/>
          <w:szCs w:val="28"/>
        </w:rPr>
        <w:t>in person: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• A copy of what proves the legality of residence for the foreigner.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• A copy of the identity card of the applicant.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lastRenderedPageBreak/>
        <w:t>6. If the applicant is a company or institution: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• A copy of a valid professions license.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Service Procedures: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Receiving and checking the request.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Determining the value of the service fee and informing the recipient of the service electronically of the required value.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Addressing business partners and receiving responses electronically.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4. Check the responses of business partners.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5. Notifying the service recipient of the required procedure, including (personal interview and details).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6. Notifying the service recipient of the final decision electronically (on the electronic account, SMS, e-mail).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7. Providing the service recipient with an electronic notification of approval on his electronic account.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Service fee: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A service allowance of two dinars per person in the regular application.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The urgent service allowance is 100 dinars for up to five people in one application, and for each person over five, 15 dinars will be added to it.</w:t>
      </w: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A63" w:rsidRPr="004D6290" w:rsidRDefault="003A3A63" w:rsidP="003A3A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Payment can be made electronically through any of E-</w:t>
      </w:r>
      <w:proofErr w:type="spellStart"/>
      <w:r w:rsidRPr="004D6290">
        <w:rPr>
          <w:rFonts w:ascii="Times New Roman" w:eastAsia="Calibri" w:hAnsi="Times New Roman" w:cs="Times New Roman"/>
          <w:sz w:val="28"/>
          <w:szCs w:val="28"/>
        </w:rPr>
        <w:t>Fawateercom</w:t>
      </w:r>
      <w:proofErr w:type="spellEnd"/>
      <w:r w:rsidRPr="004D6290">
        <w:rPr>
          <w:rFonts w:ascii="Times New Roman" w:eastAsia="Calibri" w:hAnsi="Times New Roman" w:cs="Times New Roman"/>
          <w:sz w:val="28"/>
          <w:szCs w:val="28"/>
        </w:rPr>
        <w:t xml:space="preserve"> or through a direct payment service</w:t>
      </w:r>
    </w:p>
    <w:p w:rsidR="005B5A2E" w:rsidRDefault="005B5A2E">
      <w:bookmarkStart w:id="0" w:name="_GoBack"/>
      <w:bookmarkEnd w:id="0"/>
    </w:p>
    <w:sectPr w:rsidR="005B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63"/>
    <w:rsid w:val="00000656"/>
    <w:rsid w:val="000146C3"/>
    <w:rsid w:val="00081840"/>
    <w:rsid w:val="00120BD4"/>
    <w:rsid w:val="001308E8"/>
    <w:rsid w:val="00132CC4"/>
    <w:rsid w:val="00196CCE"/>
    <w:rsid w:val="001B423A"/>
    <w:rsid w:val="001C6ABF"/>
    <w:rsid w:val="001E0A4C"/>
    <w:rsid w:val="002147DD"/>
    <w:rsid w:val="00221F8B"/>
    <w:rsid w:val="00241937"/>
    <w:rsid w:val="00252DC4"/>
    <w:rsid w:val="002540DF"/>
    <w:rsid w:val="002B3018"/>
    <w:rsid w:val="002F5154"/>
    <w:rsid w:val="003131C8"/>
    <w:rsid w:val="00376DC1"/>
    <w:rsid w:val="00390824"/>
    <w:rsid w:val="003A3A63"/>
    <w:rsid w:val="003A572C"/>
    <w:rsid w:val="003B2CEE"/>
    <w:rsid w:val="003D25F0"/>
    <w:rsid w:val="00400703"/>
    <w:rsid w:val="0045436B"/>
    <w:rsid w:val="00460357"/>
    <w:rsid w:val="00497EDF"/>
    <w:rsid w:val="004E5568"/>
    <w:rsid w:val="0051355D"/>
    <w:rsid w:val="005648DE"/>
    <w:rsid w:val="00593FAF"/>
    <w:rsid w:val="005B5A2E"/>
    <w:rsid w:val="005D0F88"/>
    <w:rsid w:val="005D4518"/>
    <w:rsid w:val="005E2B76"/>
    <w:rsid w:val="00690DA3"/>
    <w:rsid w:val="00697BA8"/>
    <w:rsid w:val="007030B6"/>
    <w:rsid w:val="007912EF"/>
    <w:rsid w:val="007B5ACE"/>
    <w:rsid w:val="007C26E4"/>
    <w:rsid w:val="007C278C"/>
    <w:rsid w:val="007E4B4F"/>
    <w:rsid w:val="00832260"/>
    <w:rsid w:val="00833A79"/>
    <w:rsid w:val="00866C98"/>
    <w:rsid w:val="00876E16"/>
    <w:rsid w:val="0087780D"/>
    <w:rsid w:val="008A7FE6"/>
    <w:rsid w:val="008E75EE"/>
    <w:rsid w:val="00912F43"/>
    <w:rsid w:val="009658C6"/>
    <w:rsid w:val="00A11F45"/>
    <w:rsid w:val="00A35B7B"/>
    <w:rsid w:val="00A8278D"/>
    <w:rsid w:val="00AA188E"/>
    <w:rsid w:val="00AC1CD1"/>
    <w:rsid w:val="00AD1263"/>
    <w:rsid w:val="00B32613"/>
    <w:rsid w:val="00B33A52"/>
    <w:rsid w:val="00B853DE"/>
    <w:rsid w:val="00B91B93"/>
    <w:rsid w:val="00C04FC2"/>
    <w:rsid w:val="00C26278"/>
    <w:rsid w:val="00D0610F"/>
    <w:rsid w:val="00D20E18"/>
    <w:rsid w:val="00D34D5E"/>
    <w:rsid w:val="00D85E99"/>
    <w:rsid w:val="00E05E9F"/>
    <w:rsid w:val="00E26E29"/>
    <w:rsid w:val="00E47787"/>
    <w:rsid w:val="00E64B4D"/>
    <w:rsid w:val="00E71FA4"/>
    <w:rsid w:val="00EE4640"/>
    <w:rsid w:val="00EF02B7"/>
    <w:rsid w:val="00F4616D"/>
    <w:rsid w:val="00FB2AB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2021-11-14T10:57:00Z</dcterms:created>
  <dcterms:modified xsi:type="dcterms:W3CDTF">2021-11-14T10:58:00Z</dcterms:modified>
</cp:coreProperties>
</file>