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CE" w:rsidRPr="00DF1CC5" w:rsidRDefault="000956CE" w:rsidP="000956CE">
      <w:pPr>
        <w:tabs>
          <w:tab w:val="left" w:pos="2350"/>
        </w:tabs>
        <w:jc w:val="center"/>
        <w:rPr>
          <w:b/>
          <w:bCs/>
          <w:sz w:val="28"/>
          <w:szCs w:val="28"/>
        </w:rPr>
      </w:pPr>
      <w:r w:rsidRPr="00DF1CC5">
        <w:rPr>
          <w:b/>
          <w:bCs/>
          <w:sz w:val="28"/>
          <w:szCs w:val="28"/>
        </w:rPr>
        <w:t>Service card</w:t>
      </w:r>
    </w:p>
    <w:p w:rsidR="000956CE" w:rsidRPr="00DF1CC5" w:rsidRDefault="000956CE" w:rsidP="000956CE">
      <w:pPr>
        <w:tabs>
          <w:tab w:val="left" w:pos="2350"/>
        </w:tabs>
        <w:jc w:val="center"/>
        <w:rPr>
          <w:b/>
          <w:bCs/>
          <w:sz w:val="28"/>
          <w:szCs w:val="28"/>
        </w:rPr>
      </w:pPr>
      <w:r w:rsidRPr="00DF1CC5">
        <w:rPr>
          <w:b/>
          <w:bCs/>
          <w:sz w:val="28"/>
          <w:szCs w:val="28"/>
        </w:rPr>
        <w:t>Completing the procedures for the marriage contract</w:t>
      </w:r>
    </w:p>
    <w:p w:rsidR="000956CE" w:rsidRPr="00DF1CC5" w:rsidRDefault="000956CE" w:rsidP="000956CE">
      <w:pPr>
        <w:tabs>
          <w:tab w:val="left" w:pos="2350"/>
        </w:tabs>
        <w:jc w:val="center"/>
        <w:rPr>
          <w:b/>
          <w:bCs/>
          <w:sz w:val="28"/>
          <w:szCs w:val="28"/>
        </w:rPr>
      </w:pPr>
      <w:r w:rsidRPr="00DF1CC5">
        <w:rPr>
          <w:b/>
          <w:bCs/>
          <w:sz w:val="28"/>
          <w:szCs w:val="28"/>
        </w:rPr>
        <w:t>Terms of Service:</w:t>
      </w:r>
    </w:p>
    <w:p w:rsidR="000956CE" w:rsidRDefault="000956CE" w:rsidP="000956CE">
      <w:pPr>
        <w:tabs>
          <w:tab w:val="left" w:pos="2350"/>
        </w:tabs>
      </w:pPr>
      <w:r>
        <w:t xml:space="preserve">1. </w:t>
      </w:r>
      <w:proofErr w:type="gramStart"/>
      <w:r>
        <w:t>the</w:t>
      </w:r>
      <w:proofErr w:type="gramEnd"/>
      <w:r>
        <w:t xml:space="preserve"> summoned persons shall be part of the marriage contract  (the fiancé and the fiancée).</w:t>
      </w:r>
    </w:p>
    <w:p w:rsidR="000956CE" w:rsidRDefault="000956CE" w:rsidP="000956CE">
      <w:pPr>
        <w:tabs>
          <w:tab w:val="left" w:pos="2350"/>
        </w:tabs>
      </w:pPr>
      <w:r>
        <w:t>2. The applicant must have a national, personal or serial number.</w:t>
      </w:r>
    </w:p>
    <w:p w:rsidR="000956CE" w:rsidRDefault="000956CE" w:rsidP="000956CE">
      <w:pPr>
        <w:tabs>
          <w:tab w:val="left" w:pos="2350"/>
        </w:tabs>
      </w:pPr>
      <w:r>
        <w:t>3. The applicant must be one of the parties to the marriage contract.</w:t>
      </w:r>
    </w:p>
    <w:p w:rsidR="000956CE" w:rsidRDefault="000956CE" w:rsidP="000956CE">
      <w:pPr>
        <w:tabs>
          <w:tab w:val="left" w:pos="2350"/>
        </w:tabs>
      </w:pPr>
      <w:r>
        <w:t>4. Attach a special power of attorney for a person who resides outside the Kingdom to complete the procedures for the marriage contract of Syrian nationality.</w:t>
      </w:r>
    </w:p>
    <w:p w:rsidR="000956CE" w:rsidRDefault="000956CE" w:rsidP="000956CE">
      <w:pPr>
        <w:tabs>
          <w:tab w:val="left" w:pos="2350"/>
        </w:tabs>
      </w:pPr>
      <w:r>
        <w:t>5. The applicant must have a national, personal or serial number.</w:t>
      </w:r>
    </w:p>
    <w:p w:rsidR="000956CE" w:rsidRDefault="000956CE" w:rsidP="000956CE">
      <w:pPr>
        <w:tabs>
          <w:tab w:val="left" w:pos="2350"/>
        </w:tabs>
      </w:pPr>
      <w:r>
        <w:t>6. There is only one contract in the application.</w:t>
      </w:r>
    </w:p>
    <w:p w:rsidR="000956CE" w:rsidRDefault="000956CE" w:rsidP="000956CE">
      <w:pPr>
        <w:tabs>
          <w:tab w:val="left" w:pos="2350"/>
        </w:tabs>
      </w:pPr>
      <w:r>
        <w:t>Places to apply:</w:t>
      </w:r>
    </w:p>
    <w:p w:rsidR="000956CE" w:rsidRDefault="000956CE" w:rsidP="000956CE">
      <w:pPr>
        <w:tabs>
          <w:tab w:val="left" w:pos="2350"/>
        </w:tabs>
      </w:pPr>
      <w:r>
        <w:t>1. The e-services website (https://eservices.moi.gov.jo/MOI_EVISA).</w:t>
      </w:r>
    </w:p>
    <w:p w:rsidR="000956CE" w:rsidRDefault="000956CE" w:rsidP="000956CE">
      <w:pPr>
        <w:tabs>
          <w:tab w:val="left" w:pos="2350"/>
        </w:tabs>
      </w:pPr>
      <w:r>
        <w:t>2. Smartphone applications through the application store for devices (Jordanian Ministry of Interior - MOI).</w:t>
      </w:r>
    </w:p>
    <w:p w:rsidR="000956CE" w:rsidRDefault="000956CE" w:rsidP="000956CE">
      <w:pPr>
        <w:tabs>
          <w:tab w:val="left" w:pos="2350"/>
        </w:tabs>
      </w:pPr>
      <w:r>
        <w:t>3. Service counter.</w:t>
      </w:r>
    </w:p>
    <w:p w:rsidR="000956CE" w:rsidRDefault="000956CE" w:rsidP="000956CE">
      <w:pPr>
        <w:tabs>
          <w:tab w:val="left" w:pos="2350"/>
        </w:tabs>
      </w:pPr>
      <w:r>
        <w:t>The required documents:</w:t>
      </w:r>
    </w:p>
    <w:p w:rsidR="000956CE" w:rsidRDefault="000956CE" w:rsidP="000956CE">
      <w:pPr>
        <w:tabs>
          <w:tab w:val="left" w:pos="2350"/>
        </w:tabs>
      </w:pPr>
      <w:r>
        <w:t>1. The special power of attorney (if any).</w:t>
      </w:r>
    </w:p>
    <w:p w:rsidR="000956CE" w:rsidRDefault="000956CE" w:rsidP="000956CE">
      <w:pPr>
        <w:tabs>
          <w:tab w:val="left" w:pos="2350"/>
        </w:tabs>
      </w:pPr>
      <w:r>
        <w:t>2. A letter issued by a Sharia court in the Kingdom.</w:t>
      </w:r>
    </w:p>
    <w:p w:rsidR="000956CE" w:rsidRDefault="000956CE" w:rsidP="000956CE">
      <w:pPr>
        <w:tabs>
          <w:tab w:val="left" w:pos="2350"/>
        </w:tabs>
      </w:pPr>
      <w:r>
        <w:t>3. The service card for Syrian refugees.</w:t>
      </w:r>
    </w:p>
    <w:p w:rsidR="000956CE" w:rsidRDefault="000956CE" w:rsidP="000956CE">
      <w:pPr>
        <w:tabs>
          <w:tab w:val="left" w:pos="2350"/>
        </w:tabs>
      </w:pPr>
      <w:r>
        <w:t>4. Translation of the foreigner's passport.</w:t>
      </w:r>
    </w:p>
    <w:p w:rsidR="000956CE" w:rsidRDefault="000956CE" w:rsidP="000956CE">
      <w:pPr>
        <w:tabs>
          <w:tab w:val="left" w:pos="2350"/>
        </w:tabs>
      </w:pPr>
      <w:r>
        <w:t>5. No objection certificate to marriage from countries that require that.</w:t>
      </w:r>
    </w:p>
    <w:p w:rsidR="000956CE" w:rsidRDefault="000956CE" w:rsidP="000956CE">
      <w:pPr>
        <w:tabs>
          <w:tab w:val="left" w:pos="2350"/>
        </w:tabs>
      </w:pPr>
      <w:r>
        <w:t>6. A copy of the foreigner's passport with a copy of the last entry stamp page.</w:t>
      </w:r>
    </w:p>
    <w:p w:rsidR="000956CE" w:rsidRDefault="000956CE" w:rsidP="000956CE">
      <w:pPr>
        <w:tabs>
          <w:tab w:val="left" w:pos="2350"/>
        </w:tabs>
      </w:pPr>
      <w:r>
        <w:t>7. A copy of the COVID 19 vaccination certificate.</w:t>
      </w:r>
    </w:p>
    <w:p w:rsidR="000956CE" w:rsidRDefault="000956CE" w:rsidP="000956CE">
      <w:pPr>
        <w:tabs>
          <w:tab w:val="left" w:pos="2350"/>
        </w:tabs>
      </w:pPr>
      <w:r>
        <w:t xml:space="preserve">8. </w:t>
      </w:r>
      <w:proofErr w:type="gramStart"/>
      <w:r>
        <w:t>In</w:t>
      </w:r>
      <w:proofErr w:type="gramEnd"/>
      <w:r>
        <w:t xml:space="preserve"> the event that one or both of the parties to the marriage contract were sons of Jordanian women:</w:t>
      </w:r>
    </w:p>
    <w:p w:rsidR="000956CE" w:rsidRDefault="000956CE" w:rsidP="000956CE">
      <w:pPr>
        <w:tabs>
          <w:tab w:val="left" w:pos="2350"/>
        </w:tabs>
      </w:pPr>
      <w:r>
        <w:t>• Card for children of Jordanian women.</w:t>
      </w:r>
    </w:p>
    <w:p w:rsidR="000956CE" w:rsidRDefault="000956CE" w:rsidP="000956CE">
      <w:pPr>
        <w:tabs>
          <w:tab w:val="left" w:pos="2350"/>
        </w:tabs>
      </w:pPr>
    </w:p>
    <w:p w:rsidR="000956CE" w:rsidRDefault="000956CE" w:rsidP="000956CE">
      <w:pPr>
        <w:tabs>
          <w:tab w:val="left" w:pos="2350"/>
        </w:tabs>
      </w:pPr>
      <w:r>
        <w:lastRenderedPageBreak/>
        <w:t>Service Procedures:</w:t>
      </w:r>
    </w:p>
    <w:p w:rsidR="000956CE" w:rsidRDefault="000956CE" w:rsidP="000956CE">
      <w:pPr>
        <w:tabs>
          <w:tab w:val="left" w:pos="2350"/>
        </w:tabs>
      </w:pPr>
      <w:r>
        <w:t>1. Receiving and checking the request.</w:t>
      </w:r>
    </w:p>
    <w:p w:rsidR="000956CE" w:rsidRDefault="000956CE" w:rsidP="000956CE">
      <w:pPr>
        <w:tabs>
          <w:tab w:val="left" w:pos="2350"/>
        </w:tabs>
      </w:pPr>
      <w:r>
        <w:t>2. Determining the value of the service fee and informing the recipient of the service electronically of the required value.</w:t>
      </w:r>
    </w:p>
    <w:p w:rsidR="000956CE" w:rsidRDefault="000956CE" w:rsidP="000956CE">
      <w:pPr>
        <w:tabs>
          <w:tab w:val="left" w:pos="2350"/>
        </w:tabs>
      </w:pPr>
      <w:r>
        <w:t>3. Addressing business partners and receiving responses electronically.</w:t>
      </w:r>
    </w:p>
    <w:p w:rsidR="000956CE" w:rsidRDefault="000956CE" w:rsidP="000956CE">
      <w:pPr>
        <w:tabs>
          <w:tab w:val="left" w:pos="2350"/>
        </w:tabs>
      </w:pPr>
      <w:r>
        <w:t>4. Check the responses of business partners.</w:t>
      </w:r>
    </w:p>
    <w:p w:rsidR="000956CE" w:rsidRDefault="000956CE" w:rsidP="000956CE">
      <w:pPr>
        <w:tabs>
          <w:tab w:val="left" w:pos="2350"/>
        </w:tabs>
      </w:pPr>
      <w:r>
        <w:t>5. Informing the service recipient of the required procedure, including (personal interview and details).</w:t>
      </w:r>
    </w:p>
    <w:p w:rsidR="000956CE" w:rsidRDefault="000956CE" w:rsidP="000956CE">
      <w:pPr>
        <w:tabs>
          <w:tab w:val="left" w:pos="2350"/>
        </w:tabs>
      </w:pPr>
      <w:r>
        <w:t>6. Notifying the service recipient of the final decision electronically (on the electronic account, SMS, e-mail).</w:t>
      </w:r>
    </w:p>
    <w:p w:rsidR="000956CE" w:rsidRDefault="000956CE" w:rsidP="000956CE">
      <w:pPr>
        <w:tabs>
          <w:tab w:val="left" w:pos="2350"/>
        </w:tabs>
      </w:pPr>
      <w:r>
        <w:t>7. Providing the service recipient with an electronic notification of approval on his electronic account.</w:t>
      </w:r>
    </w:p>
    <w:p w:rsidR="000956CE" w:rsidRDefault="000956CE" w:rsidP="000956CE">
      <w:pPr>
        <w:tabs>
          <w:tab w:val="left" w:pos="2350"/>
        </w:tabs>
      </w:pPr>
      <w:r>
        <w:t>Service fee:</w:t>
      </w:r>
    </w:p>
    <w:p w:rsidR="000956CE" w:rsidRDefault="000956CE" w:rsidP="000956CE">
      <w:pPr>
        <w:pStyle w:val="ListParagraph"/>
        <w:numPr>
          <w:ilvl w:val="0"/>
          <w:numId w:val="1"/>
        </w:numPr>
        <w:tabs>
          <w:tab w:val="left" w:pos="2350"/>
        </w:tabs>
        <w:rPr>
          <w:rtl/>
        </w:rPr>
      </w:pPr>
      <w:r>
        <w:t>There is no service charge.</w:t>
      </w:r>
    </w:p>
    <w:p w:rsidR="005B5A2E" w:rsidRDefault="005B5A2E">
      <w:bookmarkStart w:id="0" w:name="_GoBack"/>
      <w:bookmarkEnd w:id="0"/>
    </w:p>
    <w:sectPr w:rsidR="005B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04B"/>
    <w:multiLevelType w:val="hybridMultilevel"/>
    <w:tmpl w:val="552A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CE"/>
    <w:rsid w:val="00000656"/>
    <w:rsid w:val="000146C3"/>
    <w:rsid w:val="00081840"/>
    <w:rsid w:val="000956CE"/>
    <w:rsid w:val="00120BD4"/>
    <w:rsid w:val="001308E8"/>
    <w:rsid w:val="00132CC4"/>
    <w:rsid w:val="00196CCE"/>
    <w:rsid w:val="001B423A"/>
    <w:rsid w:val="001C6ABF"/>
    <w:rsid w:val="001E0A4C"/>
    <w:rsid w:val="002147DD"/>
    <w:rsid w:val="00221F8B"/>
    <w:rsid w:val="00241937"/>
    <w:rsid w:val="00252DC4"/>
    <w:rsid w:val="002540DF"/>
    <w:rsid w:val="002B3018"/>
    <w:rsid w:val="002F5154"/>
    <w:rsid w:val="003131C8"/>
    <w:rsid w:val="00376DC1"/>
    <w:rsid w:val="00390824"/>
    <w:rsid w:val="003A572C"/>
    <w:rsid w:val="003B2CEE"/>
    <w:rsid w:val="003D25F0"/>
    <w:rsid w:val="00400703"/>
    <w:rsid w:val="0045436B"/>
    <w:rsid w:val="00460357"/>
    <w:rsid w:val="00497EDF"/>
    <w:rsid w:val="004E5568"/>
    <w:rsid w:val="0051355D"/>
    <w:rsid w:val="005648DE"/>
    <w:rsid w:val="00593FAF"/>
    <w:rsid w:val="005B5A2E"/>
    <w:rsid w:val="005D0F88"/>
    <w:rsid w:val="005D4518"/>
    <w:rsid w:val="005E2B76"/>
    <w:rsid w:val="00690DA3"/>
    <w:rsid w:val="00697BA8"/>
    <w:rsid w:val="007030B6"/>
    <w:rsid w:val="007912EF"/>
    <w:rsid w:val="007B5ACE"/>
    <w:rsid w:val="007C26E4"/>
    <w:rsid w:val="007C278C"/>
    <w:rsid w:val="007E4B4F"/>
    <w:rsid w:val="00832260"/>
    <w:rsid w:val="00833A79"/>
    <w:rsid w:val="00866C98"/>
    <w:rsid w:val="00876E16"/>
    <w:rsid w:val="0087780D"/>
    <w:rsid w:val="008A7FE6"/>
    <w:rsid w:val="008E75EE"/>
    <w:rsid w:val="00912F43"/>
    <w:rsid w:val="009658C6"/>
    <w:rsid w:val="00A11F45"/>
    <w:rsid w:val="00A35B7B"/>
    <w:rsid w:val="00A8278D"/>
    <w:rsid w:val="00AA188E"/>
    <w:rsid w:val="00AC1CD1"/>
    <w:rsid w:val="00AD1263"/>
    <w:rsid w:val="00B32613"/>
    <w:rsid w:val="00B33A52"/>
    <w:rsid w:val="00B853DE"/>
    <w:rsid w:val="00B91B93"/>
    <w:rsid w:val="00C04FC2"/>
    <w:rsid w:val="00C26278"/>
    <w:rsid w:val="00D0610F"/>
    <w:rsid w:val="00D20E18"/>
    <w:rsid w:val="00D34D5E"/>
    <w:rsid w:val="00D85E99"/>
    <w:rsid w:val="00E05E9F"/>
    <w:rsid w:val="00E26E29"/>
    <w:rsid w:val="00E47787"/>
    <w:rsid w:val="00E64B4D"/>
    <w:rsid w:val="00E71FA4"/>
    <w:rsid w:val="00EE4640"/>
    <w:rsid w:val="00EF02B7"/>
    <w:rsid w:val="00F4616D"/>
    <w:rsid w:val="00FB2AB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2021-11-14T11:09:00Z</dcterms:created>
  <dcterms:modified xsi:type="dcterms:W3CDTF">2021-11-14T11:09:00Z</dcterms:modified>
</cp:coreProperties>
</file>